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82" w:rsidRDefault="00830A24" w:rsidP="00830A24">
      <w:pPr>
        <w:jc w:val="center"/>
        <w:rPr>
          <w:rFonts w:ascii="Imprint MT Shadow" w:hAnsi="Imprint MT Shadow"/>
          <w:b/>
          <w:sz w:val="144"/>
          <w:szCs w:val="144"/>
        </w:rPr>
      </w:pPr>
      <w:r w:rsidRPr="00830A24">
        <w:rPr>
          <w:rFonts w:ascii="Imprint MT Shadow" w:hAnsi="Imprint MT Shadow"/>
          <w:b/>
          <w:sz w:val="144"/>
          <w:szCs w:val="144"/>
        </w:rPr>
        <w:t>Škandinávia</w:t>
      </w:r>
    </w:p>
    <w:p w:rsidR="00830A24" w:rsidRPr="00830A24" w:rsidRDefault="00830A24" w:rsidP="00830A24">
      <w:r w:rsidRPr="00830A24">
        <w:t>Do polovice 19. storočia bolo Švédsko rozvojovou krajinou s hladujúcim obyvateľstvom. Ale počas niekoľko desaťročí v priebehu 19. storočia poskytla skupina politikov hlásiacich sa ku klasickému liberalizmu Švédsku slobodu vierovyznania, prejavu, pohybu a taktiež ekonomickú slobodu, takže ľudia mohli začať podnikať a slobodne obchodovať na trhu. Voľný obchod umožnil Švédom špecializovať sa na to v čom boli dobrí, teda na drevárske a železiarske odvetvia, a kupovať za tieto veci produkty potravinárskeho a strojárskeho pr</w:t>
      </w:r>
      <w:r>
        <w:t xml:space="preserve">iemyslu, ktoré Švédi tak </w:t>
      </w:r>
      <w:r w:rsidRPr="00830A24">
        <w:t>vyrábať nedokázali.</w:t>
      </w:r>
    </w:p>
    <w:p w:rsidR="00830A24" w:rsidRPr="00830A24" w:rsidRDefault="00830A24" w:rsidP="00830A24">
      <w:r w:rsidRPr="00830A24">
        <w:t>Výsledkom bol ekonomický rast a industrializácia, ktoré umožnili vzrast blahobytu a investície do školstva a zdravotníctva. Medzi rokmi </w:t>
      </w:r>
      <w:hyperlink r:id="rId4" w:tooltip="1860" w:history="1">
        <w:r w:rsidRPr="00830A24">
          <w:rPr>
            <w:rStyle w:val="Hypertextovprepojenie"/>
            <w:color w:val="auto"/>
            <w:u w:val="none"/>
          </w:rPr>
          <w:t>1860</w:t>
        </w:r>
      </w:hyperlink>
      <w:r w:rsidRPr="00830A24">
        <w:t> – </w:t>
      </w:r>
      <w:hyperlink r:id="rId5" w:tooltip="1910" w:history="1">
        <w:r w:rsidRPr="00830A24">
          <w:rPr>
            <w:rStyle w:val="Hypertextovprepojenie"/>
            <w:color w:val="auto"/>
            <w:u w:val="none"/>
          </w:rPr>
          <w:t>1910</w:t>
        </w:r>
      </w:hyperlink>
      <w:r w:rsidRPr="00830A24">
        <w:t> vzrástla mzda v priemysle o 170 percent, teda omnoho viac ako v neskoršom období. Stredná dĺžka života sa vo Švédsku zvýšila o 10 rokov a rapídne poklesla dojčenská úmrtnosť. Švédsko v tej dobe nebolo sociálnym štátom, malo skôr bližšie k minimálnemu štátu. Až do 1. svetovej vojny nebola spotreba verejného sektoru vyššia ako 6% HDP.</w:t>
      </w:r>
    </w:p>
    <w:p w:rsidR="00830A24" w:rsidRPr="00830A24" w:rsidRDefault="00830A24" w:rsidP="00830A24">
      <w:r w:rsidRPr="00830A24">
        <w:t>Sociálni demokrati, ktorí sa chopili moci v roku </w:t>
      </w:r>
      <w:hyperlink r:id="rId6" w:tooltip="1932" w:history="1">
        <w:r w:rsidRPr="00830A24">
          <w:rPr>
            <w:rStyle w:val="Hypertextovprepojenie"/>
            <w:color w:val="auto"/>
            <w:u w:val="none"/>
          </w:rPr>
          <w:t>1932</w:t>
        </w:r>
      </w:hyperlink>
      <w:r w:rsidRPr="00830A24">
        <w:t>, pokračovali v liberálnom prístupe k podnikaniu a v politike voľného obchodu. Napriek tomu že vládne investície pomaly rástli, v roku </w:t>
      </w:r>
      <w:hyperlink r:id="rId7" w:tooltip="1950" w:history="1">
        <w:r w:rsidRPr="00830A24">
          <w:rPr>
            <w:rStyle w:val="Hypertextovprepojenie"/>
            <w:color w:val="auto"/>
            <w:u w:val="none"/>
          </w:rPr>
          <w:t>1950</w:t>
        </w:r>
      </w:hyperlink>
      <w:r w:rsidRPr="00830A24">
        <w:t xml:space="preserve"> bol verejný sektor menší ako vo väčšine krajín – zhruba 25% HDP, približne ako v USA a Švajčiarsku. </w:t>
      </w:r>
      <w:bookmarkStart w:id="0" w:name="_GoBack"/>
      <w:bookmarkEnd w:id="0"/>
      <w:r w:rsidRPr="00830A24">
        <w:t>Ekonomike tiež prospievalo, že sa Švédsko nezúčastnilo oboch svetových vojen. Švédske podniky predávali obom stranám, priemysel nebol poškodený a mladí Švédi nezomierali v zákopoch.</w:t>
      </w:r>
    </w:p>
    <w:p w:rsidR="00830A24" w:rsidRPr="00830A24" w:rsidRDefault="00830A24" w:rsidP="00830A24">
      <w:r w:rsidRPr="00830A24">
        <w:t>Medzi rokmi </w:t>
      </w:r>
      <w:hyperlink r:id="rId8" w:tooltip="1870" w:history="1">
        <w:r w:rsidRPr="00830A24">
          <w:rPr>
            <w:rStyle w:val="Hypertextovprepojenie"/>
            <w:color w:val="auto"/>
            <w:u w:val="none"/>
          </w:rPr>
          <w:t>1870</w:t>
        </w:r>
      </w:hyperlink>
      <w:r w:rsidRPr="00830A24">
        <w:t> – </w:t>
      </w:r>
      <w:hyperlink r:id="rId9" w:tooltip="1970" w:history="1">
        <w:r w:rsidRPr="00830A24">
          <w:rPr>
            <w:rStyle w:val="Hypertextovprepojenie"/>
            <w:color w:val="auto"/>
            <w:u w:val="none"/>
          </w:rPr>
          <w:t>1970</w:t>
        </w:r>
      </w:hyperlink>
      <w:r w:rsidRPr="00830A24">
        <w:t> bol švédsky rast po Japonsku najväčší na svete. V roku 1970 bolo Švédsko štvrtým najbohatším členom </w:t>
      </w:r>
      <w:hyperlink r:id="rId10" w:tooltip="OECD" w:history="1">
        <w:r w:rsidRPr="00830A24">
          <w:rPr>
            <w:rStyle w:val="Hypertextovprepojenie"/>
            <w:color w:val="auto"/>
            <w:u w:val="none"/>
          </w:rPr>
          <w:t>OECD</w:t>
        </w:r>
      </w:hyperlink>
      <w:r w:rsidRPr="00830A24">
        <w:t>, po USA, Luxembursku a Švajčiarsku.</w:t>
      </w:r>
    </w:p>
    <w:p w:rsidR="00830A24" w:rsidRPr="00830A24" w:rsidRDefault="00830A24" w:rsidP="00830A24">
      <w:r w:rsidRPr="00830A24">
        <w:t xml:space="preserve">Lenže potom začal narastať sociálny-štát „blahobytu“ umožňujúci politikom </w:t>
      </w:r>
      <w:proofErr w:type="spellStart"/>
      <w:r w:rsidRPr="00830A24">
        <w:t>redistribu</w:t>
      </w:r>
      <w:r>
        <w:t>t</w:t>
      </w:r>
      <w:r w:rsidRPr="00830A24">
        <w:t>ovať</w:t>
      </w:r>
      <w:proofErr w:type="spellEnd"/>
      <w:r w:rsidRPr="00830A24">
        <w:t xml:space="preserve"> bohatstvo, ktoré bolo vytvorené jednotlivcami a trhom. Ekonomika pokračovala v raste: s ohľadom na počiatočné podmienky, dobrý priemysel, vzdelanie a intenzívne pracujúcich ľudí by tento vývoj mohla prekaziť snáď len plánovaná ekonomika. Rast bol ale pomalší ako v ostatných krajinách. Štát blahobytu ľahko spotreboval trhom vytvorené bohatstvo a skomplikoval vytvorenie nového.</w:t>
      </w:r>
    </w:p>
    <w:p w:rsidR="00830A24" w:rsidRPr="00830A24" w:rsidRDefault="00830A24" w:rsidP="00830A24">
      <w:r w:rsidRPr="00830A24">
        <w:t>Obchodný dom IKEA, jedna z najznámejších švédskych firiem</w:t>
      </w:r>
    </w:p>
    <w:p w:rsidR="00830A24" w:rsidRPr="00830A24" w:rsidRDefault="00830A24" w:rsidP="00830A24">
      <w:r w:rsidRPr="00830A24">
        <w:t>Od roku </w:t>
      </w:r>
      <w:hyperlink r:id="rId11" w:tooltip="1950" w:history="1">
        <w:r w:rsidRPr="00830A24">
          <w:rPr>
            <w:rStyle w:val="Hypertextovprepojenie"/>
            <w:color w:val="auto"/>
            <w:u w:val="none"/>
          </w:rPr>
          <w:t>1950</w:t>
        </w:r>
      </w:hyperlink>
      <w:r w:rsidRPr="00830A24">
        <w:t> nevytvoril súkromný sektor (v čistom vyjadrení) ani jediné pracovné miesto, zatiaľ čo verejný sektor sa rozrástol najmenej o milión zamestnancov.</w:t>
      </w:r>
    </w:p>
    <w:p w:rsidR="00830A24" w:rsidRPr="00830A24" w:rsidRDefault="00830A24" w:rsidP="00830A24">
      <w:r w:rsidRPr="00830A24">
        <w:t>Počas 70. rokov sa verejný sektor stával väčším a neproduktívnym a trh práce bol regulovaný. Od roku </w:t>
      </w:r>
      <w:hyperlink r:id="rId12" w:tooltip="1976" w:history="1">
        <w:r w:rsidRPr="00830A24">
          <w:rPr>
            <w:rStyle w:val="Hypertextovprepojenie"/>
            <w:color w:val="auto"/>
            <w:u w:val="none"/>
          </w:rPr>
          <w:t>1976</w:t>
        </w:r>
      </w:hyperlink>
      <w:r w:rsidRPr="00830A24">
        <w:t> do roku </w:t>
      </w:r>
      <w:hyperlink r:id="rId13" w:tooltip="1982" w:history="1">
        <w:r w:rsidRPr="00830A24">
          <w:rPr>
            <w:rStyle w:val="Hypertextovprepojenie"/>
            <w:color w:val="auto"/>
            <w:u w:val="none"/>
          </w:rPr>
          <w:t>1982</w:t>
        </w:r>
      </w:hyperlink>
      <w:r w:rsidRPr="00830A24">
        <w:t> vzrástla verejná spotreba z 50 na 65%. V rovnakom období musela byť päťkrát devalvovaná mena, celkom o 45%. Priemerné tempo rastu kleslo o polovicu na 2% v 70. rokoch a klesalo naďalej v 80. rokoch. V 90. rokoch došlo k veľkej kríze.</w:t>
      </w:r>
    </w:p>
    <w:p w:rsidR="00830A24" w:rsidRPr="00830A24" w:rsidRDefault="00830A24" w:rsidP="00830A24">
      <w:r w:rsidRPr="00830A24">
        <w:t>Po viac ako tridsiatich rokoch vysokého zdaňovania a rastu sociálneho štátu už nie je Švédsko štvrtou najbohatšou krajinou OECD, ale je až na 17. mieste. Medzi rokmi </w:t>
      </w:r>
      <w:hyperlink r:id="rId14" w:tooltip="1980" w:history="1">
        <w:r w:rsidRPr="00830A24">
          <w:rPr>
            <w:rStyle w:val="Hypertextovprepojenie"/>
            <w:color w:val="auto"/>
            <w:u w:val="none"/>
          </w:rPr>
          <w:t>1980</w:t>
        </w:r>
      </w:hyperlink>
      <w:r w:rsidRPr="00830A24">
        <w:t> a </w:t>
      </w:r>
      <w:hyperlink r:id="rId15" w:tooltip="1999" w:history="1">
        <w:r w:rsidRPr="00830A24">
          <w:rPr>
            <w:rStyle w:val="Hypertextovprepojenie"/>
            <w:color w:val="auto"/>
            <w:u w:val="none"/>
          </w:rPr>
          <w:t>1999</w:t>
        </w:r>
      </w:hyperlink>
      <w:r w:rsidRPr="00830A24">
        <w:t> vzrástol hrubý príjem najchudobnejších švédskych domácností cca o 6%, zatiaľ čo v Spojených štátoch zhruba 3x toľko.</w:t>
      </w:r>
    </w:p>
    <w:p w:rsidR="00830A24" w:rsidRPr="00830A24" w:rsidRDefault="00830A24" w:rsidP="00830A24">
      <w:r w:rsidRPr="00830A24">
        <w:t>Stredný hrubý príjem domácností na konci 90. rokov dosahoval vo Švédsku 26 800 USD, zatiaľ čo v USA 39 400 USD.</w:t>
      </w:r>
    </w:p>
    <w:p w:rsidR="00830A24" w:rsidRPr="00830A24" w:rsidRDefault="00830A24" w:rsidP="00830A24"/>
    <w:sectPr w:rsidR="00830A24" w:rsidRPr="00830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64"/>
    <w:rsid w:val="00402A64"/>
    <w:rsid w:val="00830A24"/>
    <w:rsid w:val="00B0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13B60-B426-4201-A435-C4839AF8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0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402A64"/>
  </w:style>
  <w:style w:type="character" w:styleId="Hypertextovprepojenie">
    <w:name w:val="Hyperlink"/>
    <w:basedOn w:val="Predvolenpsmoodseku"/>
    <w:uiPriority w:val="99"/>
    <w:unhideWhenUsed/>
    <w:rsid w:val="00402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147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91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70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1870" TargetMode="External"/><Relationship Id="rId13" Type="http://schemas.openxmlformats.org/officeDocument/2006/relationships/hyperlink" Target="https://sk.wikipedia.org/wiki/19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k.wikipedia.org/wiki/1950" TargetMode="External"/><Relationship Id="rId12" Type="http://schemas.openxmlformats.org/officeDocument/2006/relationships/hyperlink" Target="https://sk.wikipedia.org/wiki/197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k.wikipedia.org/wiki/1932" TargetMode="External"/><Relationship Id="rId11" Type="http://schemas.openxmlformats.org/officeDocument/2006/relationships/hyperlink" Target="https://sk.wikipedia.org/wiki/1950" TargetMode="External"/><Relationship Id="rId5" Type="http://schemas.openxmlformats.org/officeDocument/2006/relationships/hyperlink" Target="https://sk.wikipedia.org/wiki/1910" TargetMode="External"/><Relationship Id="rId15" Type="http://schemas.openxmlformats.org/officeDocument/2006/relationships/hyperlink" Target="https://sk.wikipedia.org/wiki/1999" TargetMode="External"/><Relationship Id="rId10" Type="http://schemas.openxmlformats.org/officeDocument/2006/relationships/hyperlink" Target="https://sk.wikipedia.org/wiki/OECD" TargetMode="External"/><Relationship Id="rId4" Type="http://schemas.openxmlformats.org/officeDocument/2006/relationships/hyperlink" Target="https://sk.wikipedia.org/wiki/1860" TargetMode="External"/><Relationship Id="rId9" Type="http://schemas.openxmlformats.org/officeDocument/2006/relationships/hyperlink" Target="https://sk.wikipedia.org/wiki/1970" TargetMode="External"/><Relationship Id="rId14" Type="http://schemas.openxmlformats.org/officeDocument/2006/relationships/hyperlink" Target="https://sk.wikipedia.org/wiki/198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1</cp:revision>
  <dcterms:created xsi:type="dcterms:W3CDTF">2017-02-15T19:15:00Z</dcterms:created>
  <dcterms:modified xsi:type="dcterms:W3CDTF">2017-02-15T20:28:00Z</dcterms:modified>
</cp:coreProperties>
</file>